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889" w14:textId="77777777" w:rsidR="004D6D9B" w:rsidRDefault="000663B3">
      <w:pPr>
        <w:keepNext/>
        <w:spacing w:before="240" w:after="120" w:line="240" w:lineRule="auto"/>
        <w:jc w:val="center"/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sz w:val="24"/>
          <w:szCs w:val="24"/>
          <w:lang w:eastAsia="zh-CN" w:bidi="hi-IN"/>
          <w14:ligatures w14:val="none"/>
        </w:rPr>
        <w:t>Obec Krašlovice</w:t>
      </w:r>
      <w:r>
        <w:rPr>
          <w:rFonts w:ascii="Arial" w:eastAsia="PingFang SC" w:hAnsi="Arial" w:cs="Arial Unicode MS"/>
          <w:b/>
          <w:bCs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t>Zastupitelstvo obce Krašlovice</w:t>
      </w:r>
    </w:p>
    <w:p w14:paraId="6C490F56" w14:textId="77777777" w:rsidR="004D6D9B" w:rsidRDefault="000663B3">
      <w:pPr>
        <w:keepNext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t>Obecně závazná vyhláška obce Krašlovice,</w:t>
      </w:r>
    </w:p>
    <w:p w14:paraId="49DE41EA" w14:textId="77777777" w:rsidR="004D6D9B" w:rsidRDefault="000663B3">
      <w:pPr>
        <w:keepNext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br/>
        <w:t xml:space="preserve">kterou se mění obecně závazná vyhláška obce Krašlovice č. 1/2025, </w:t>
      </w: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t>o stanovení obecního systému odpadového hospodářství</w:t>
      </w:r>
    </w:p>
    <w:p w14:paraId="6E938898" w14:textId="77777777" w:rsidR="004D6D9B" w:rsidRDefault="000663B3">
      <w:pPr>
        <w:keepNext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sz w:val="24"/>
          <w:szCs w:val="24"/>
          <w:lang w:eastAsia="zh-CN" w:bidi="hi-IN"/>
          <w14:ligatures w14:val="none"/>
        </w:rPr>
        <w:t xml:space="preserve"> </w:t>
      </w:r>
    </w:p>
    <w:p w14:paraId="2CEC2036" w14:textId="77777777" w:rsidR="004D6D9B" w:rsidRDefault="000663B3">
      <w:pPr>
        <w:pStyle w:val="Zkladntextodsazen2"/>
        <w:ind w:left="0" w:firstLine="0"/>
        <w:rPr>
          <w:rFonts w:ascii="Arial" w:hAnsi="Arial" w:cs="Arial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Krašlovice se na svém zasedání dne 21.10.2025 usnesením č.8 usneslo vydat na základě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§ 59 odst. 4 zákona č. 541/2020 Sb., o odpadech, ve znění pozdějších předpisů (dále jen „zákon o odpadech“), a v souladu s § 10 písm. d) a § 84 odst. 2 písm. h) zákona č. 128/2000 Sb., o obcích (obecní zřízení), ve znění pozdějších předpisů (dále jen „zákon o obcích“), tuto obecně závaznou vyhlášku </w:t>
      </w:r>
      <w:r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799C8E28" w14:textId="77777777" w:rsidR="004D6D9B" w:rsidRDefault="004D6D9B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068CDF" w14:textId="77777777" w:rsidR="004D6D9B" w:rsidRDefault="004D6D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56EFB3" w14:textId="77777777" w:rsidR="004D6D9B" w:rsidRDefault="000663B3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2"/>
          <w:sz w:val="22"/>
          <w:szCs w:val="22"/>
          <w:lang w:eastAsia="zh-CN" w:bidi="hi-IN"/>
        </w:rPr>
      </w:pPr>
      <w:r>
        <w:rPr>
          <w:rFonts w:ascii="Arial" w:eastAsia="PingFang SC" w:hAnsi="Arial" w:cs="Arial"/>
          <w:b/>
          <w:bCs/>
          <w:color w:val="000000" w:themeColor="text1"/>
          <w:kern w:val="2"/>
          <w:sz w:val="22"/>
          <w:szCs w:val="22"/>
          <w:lang w:eastAsia="zh-CN" w:bidi="hi-IN"/>
        </w:rPr>
        <w:t>Čl. 1</w:t>
      </w:r>
    </w:p>
    <w:p w14:paraId="563671B4" w14:textId="77777777" w:rsidR="004D6D9B" w:rsidRDefault="000663B3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2"/>
          <w:sz w:val="22"/>
          <w:szCs w:val="22"/>
          <w:lang w:eastAsia="zh-CN" w:bidi="hi-IN"/>
        </w:rPr>
      </w:pPr>
      <w:r>
        <w:rPr>
          <w:rFonts w:ascii="Arial" w:eastAsia="PingFang SC" w:hAnsi="Arial" w:cs="Arial"/>
          <w:b/>
          <w:bCs/>
          <w:color w:val="000000" w:themeColor="text1"/>
          <w:kern w:val="2"/>
          <w:sz w:val="22"/>
          <w:szCs w:val="22"/>
          <w:lang w:eastAsia="zh-CN" w:bidi="hi-IN"/>
        </w:rPr>
        <w:t>Úvodní ustanovení</w:t>
      </w:r>
    </w:p>
    <w:p w14:paraId="01B4F1C4" w14:textId="77777777" w:rsidR="004D6D9B" w:rsidRDefault="004D6D9B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2"/>
          <w:sz w:val="22"/>
          <w:szCs w:val="22"/>
          <w:lang w:eastAsia="zh-CN" w:bidi="hi-IN"/>
        </w:rPr>
      </w:pPr>
    </w:p>
    <w:p w14:paraId="15ABAAD9" w14:textId="77777777" w:rsidR="004D6D9B" w:rsidRDefault="000663B3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Obecně závazná vyhláška obce Krašlovice č. 1/2025, </w:t>
      </w:r>
      <w:r>
        <w:rPr>
          <w:rFonts w:ascii="Arial" w:eastAsia="PingFang SC" w:hAnsi="Arial" w:cs="Arial"/>
          <w:lang w:eastAsia="zh-CN" w:bidi="hi-IN"/>
          <w14:ligatures w14:val="none"/>
        </w:rPr>
        <w:t>o stanovení obecního systému odpadového hospodářství</w:t>
      </w:r>
      <w:r>
        <w:rPr>
          <w:rFonts w:ascii="Arial" w:hAnsi="Arial" w:cs="Arial"/>
          <w:color w:val="000000" w:themeColor="text1"/>
        </w:rPr>
        <w:t>, se mění a doplňuje takto:</w:t>
      </w:r>
    </w:p>
    <w:p w14:paraId="75C5F49D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46461B34" w14:textId="77777777" w:rsidR="004D6D9B" w:rsidRDefault="000663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 Čl. 3 se dosavadní text odst. 1) </w:t>
      </w:r>
      <w:r>
        <w:rPr>
          <w:rFonts w:ascii="Arial" w:hAnsi="Arial" w:cs="Arial"/>
          <w:b/>
          <w:bCs/>
        </w:rPr>
        <w:t>zrušuje a nahrazuje</w:t>
      </w:r>
      <w:r>
        <w:rPr>
          <w:rFonts w:ascii="Arial" w:hAnsi="Arial" w:cs="Arial"/>
        </w:rPr>
        <w:t xml:space="preserve"> textem: </w:t>
      </w:r>
      <w:r>
        <w:rPr>
          <w:rFonts w:ascii="Arial" w:hAnsi="Arial" w:cs="Arial"/>
          <w:i/>
          <w:iCs/>
        </w:rPr>
        <w:t xml:space="preserve">„Papír, plasty včetně PET lahví (dále jen „plasty“), sklo, kovy, biologické odpady, jedlé oleje a tuky, textil, </w:t>
      </w:r>
      <w:r>
        <w:rPr>
          <w:rFonts w:ascii="Arial" w:hAnsi="Arial" w:cs="Arial"/>
          <w:i/>
          <w:iCs/>
        </w:rPr>
        <w:br/>
        <w:t>se soustřeďují do zvláštních sběrných nádob.“</w:t>
      </w:r>
    </w:p>
    <w:p w14:paraId="0A8E7096" w14:textId="77777777" w:rsidR="004D6D9B" w:rsidRDefault="004D6D9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581E40A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33161A4B" w14:textId="77777777" w:rsidR="004D6D9B" w:rsidRDefault="000663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3 odst. 2) se dosavadní text </w:t>
      </w:r>
      <w:r>
        <w:rPr>
          <w:rFonts w:ascii="Arial" w:hAnsi="Arial" w:cs="Arial"/>
          <w:b/>
          <w:bCs/>
        </w:rPr>
        <w:t>doplňuje</w:t>
      </w:r>
      <w:r>
        <w:rPr>
          <w:rFonts w:ascii="Arial" w:hAnsi="Arial" w:cs="Arial"/>
        </w:rPr>
        <w:t xml:space="preserve"> textem: </w:t>
      </w:r>
      <w:r>
        <w:rPr>
          <w:rFonts w:ascii="Arial" w:hAnsi="Arial" w:cs="Arial"/>
          <w:i/>
          <w:iCs/>
        </w:rPr>
        <w:t>„Sběrné nádoby na biologické odpady jsou umístěny na stanovišti</w:t>
      </w:r>
      <w:r>
        <w:rPr>
          <w:rFonts w:ascii="Arial" w:hAnsi="Arial" w:cs="Arial"/>
          <w:i/>
          <w:iCs/>
        </w:rPr>
        <w:t xml:space="preserve"> sběrný dvůr Krašlovice č.p.1</w:t>
      </w:r>
      <w:r>
        <w:rPr>
          <w:rFonts w:ascii="Arial" w:hAnsi="Arial" w:cs="Arial"/>
          <w:i/>
          <w:iCs/>
        </w:rPr>
        <w:t>.</w:t>
      </w:r>
    </w:p>
    <w:p w14:paraId="71FB6DBC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55ADB1DE" w14:textId="77777777" w:rsidR="004D6D9B" w:rsidRDefault="000663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 Čl. 3 odst. 3) se původní text </w:t>
      </w:r>
      <w:r>
        <w:rPr>
          <w:rFonts w:ascii="Arial" w:hAnsi="Arial" w:cs="Arial"/>
          <w:b/>
          <w:bCs/>
        </w:rPr>
        <w:t>doplňuje</w:t>
      </w:r>
      <w:r>
        <w:rPr>
          <w:rFonts w:ascii="Arial" w:hAnsi="Arial" w:cs="Arial"/>
        </w:rPr>
        <w:t xml:space="preserve"> textem: </w:t>
      </w:r>
      <w:r>
        <w:rPr>
          <w:rFonts w:ascii="Arial" w:hAnsi="Arial" w:cs="Arial"/>
          <w:i/>
          <w:iCs/>
        </w:rPr>
        <w:t>„h) Biologické odpady – sběrná nádoba kontejner.</w:t>
      </w:r>
    </w:p>
    <w:p w14:paraId="038D7322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64869EE4" w14:textId="77777777" w:rsidR="004D6D9B" w:rsidRDefault="000663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4 odst. 1) se </w:t>
      </w:r>
      <w:r>
        <w:rPr>
          <w:rFonts w:ascii="Arial" w:hAnsi="Arial" w:cs="Arial"/>
          <w:b/>
          <w:bCs/>
        </w:rPr>
        <w:t>nahrazuje</w:t>
      </w:r>
      <w:r>
        <w:rPr>
          <w:rFonts w:ascii="Arial" w:hAnsi="Arial" w:cs="Arial"/>
        </w:rPr>
        <w:t xml:space="preserve"> sousloví </w:t>
      </w:r>
      <w:r>
        <w:rPr>
          <w:rFonts w:ascii="Arial" w:hAnsi="Arial" w:cs="Arial"/>
          <w:i/>
          <w:iCs/>
        </w:rPr>
        <w:t>„minimálně jednou“</w:t>
      </w:r>
      <w:r>
        <w:rPr>
          <w:rFonts w:ascii="Arial" w:hAnsi="Arial" w:cs="Arial"/>
        </w:rPr>
        <w:t xml:space="preserve"> textem </w:t>
      </w:r>
      <w:r>
        <w:rPr>
          <w:rFonts w:ascii="Arial" w:hAnsi="Arial" w:cs="Arial"/>
          <w:i/>
          <w:iCs/>
        </w:rPr>
        <w:t>„minimálně dvakrát“.</w:t>
      </w:r>
    </w:p>
    <w:p w14:paraId="1B8A6BDE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2858F1BA" w14:textId="77777777" w:rsidR="004D6D9B" w:rsidRDefault="000663B3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Ostatní části zůstávají beze změny.</w:t>
      </w:r>
    </w:p>
    <w:p w14:paraId="773E2A62" w14:textId="77777777" w:rsidR="004D6D9B" w:rsidRDefault="004D6D9B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6ECEC30" w14:textId="77777777" w:rsidR="004D6D9B" w:rsidRDefault="000663B3">
      <w:pPr>
        <w:keepNext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lang w:eastAsia="zh-CN" w:bidi="hi-IN"/>
          <w14:ligatures w14:val="none"/>
        </w:rPr>
        <w:t>Čl. 2</w:t>
      </w:r>
    </w:p>
    <w:p w14:paraId="6A2DA734" w14:textId="77777777" w:rsidR="004D6D9B" w:rsidRDefault="000663B3">
      <w:pPr>
        <w:keepNext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lang w:eastAsia="zh-CN" w:bidi="hi-IN"/>
          <w14:ligatures w14:val="none"/>
        </w:rPr>
        <w:t>Účinnost</w:t>
      </w:r>
    </w:p>
    <w:p w14:paraId="747477D0" w14:textId="77777777" w:rsidR="004D6D9B" w:rsidRDefault="000663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325656B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3CB08147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5A5C5E9A" w14:textId="77777777" w:rsidR="004D6D9B" w:rsidRDefault="004D6D9B">
      <w:pPr>
        <w:spacing w:after="0" w:line="240" w:lineRule="auto"/>
        <w:jc w:val="both"/>
        <w:rPr>
          <w:rFonts w:ascii="Arial" w:hAnsi="Arial" w:cs="Arial"/>
        </w:rPr>
      </w:pPr>
    </w:p>
    <w:p w14:paraId="24A623AC" w14:textId="77777777" w:rsidR="004D6D9B" w:rsidRDefault="004D6D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TableGrid"/>
        <w:tblW w:w="7426" w:type="dxa"/>
        <w:tblInd w:w="993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5104"/>
        <w:gridCol w:w="2322"/>
      </w:tblGrid>
      <w:tr w:rsidR="004D6D9B" w14:paraId="10B2AF07" w14:textId="77777777">
        <w:trPr>
          <w:trHeight w:val="501"/>
        </w:trPr>
        <w:tc>
          <w:tcPr>
            <w:tcW w:w="5103" w:type="dxa"/>
          </w:tcPr>
          <w:p w14:paraId="14B33C47" w14:textId="77777777" w:rsidR="004D6D9B" w:rsidRDefault="000663B3">
            <w:pPr>
              <w:spacing w:after="0" w:line="252" w:lineRule="auto"/>
              <w:ind w:left="299" w:right="2747" w:hanging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Schwarz, v.r.</w:t>
            </w:r>
          </w:p>
          <w:p w14:paraId="3B1C2B83" w14:textId="77777777" w:rsidR="004D6D9B" w:rsidRDefault="000663B3">
            <w:pPr>
              <w:spacing w:after="0" w:line="252" w:lineRule="auto"/>
              <w:ind w:left="299" w:right="2747" w:hanging="2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starosta</w:t>
            </w:r>
          </w:p>
        </w:tc>
        <w:tc>
          <w:tcPr>
            <w:tcW w:w="2322" w:type="dxa"/>
          </w:tcPr>
          <w:p w14:paraId="42BE1183" w14:textId="77777777" w:rsidR="004D6D9B" w:rsidRDefault="000663B3">
            <w:pPr>
              <w:spacing w:after="0" w:line="252" w:lineRule="auto"/>
              <w:ind w:left="289" w:hanging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Jitka </w:t>
            </w:r>
            <w:proofErr w:type="spellStart"/>
            <w:r>
              <w:rPr>
                <w:rFonts w:ascii="Arial" w:hAnsi="Arial" w:cs="Arial"/>
              </w:rPr>
              <w:t>Kupsová</w:t>
            </w:r>
            <w:proofErr w:type="spellEnd"/>
            <w:r>
              <w:rPr>
                <w:rFonts w:ascii="Arial" w:hAnsi="Arial" w:cs="Arial"/>
              </w:rPr>
              <w:t>, v.r.       místostarosta</w:t>
            </w:r>
          </w:p>
        </w:tc>
      </w:tr>
    </w:tbl>
    <w:p w14:paraId="31F14A41" w14:textId="77777777" w:rsidR="004D6D9B" w:rsidRDefault="004D6D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4D6D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4ACC"/>
    <w:multiLevelType w:val="multilevel"/>
    <w:tmpl w:val="F80EC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8940FF"/>
    <w:multiLevelType w:val="multilevel"/>
    <w:tmpl w:val="7EB20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997859">
    <w:abstractNumId w:val="0"/>
  </w:num>
  <w:num w:numId="2" w16cid:durableId="75570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B"/>
    <w:rsid w:val="000663B3"/>
    <w:rsid w:val="004D6D9B"/>
    <w:rsid w:val="00872F88"/>
    <w:rsid w:val="00C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AA9B"/>
  <w15:docId w15:val="{437BD5D5-E04F-4872-B386-B19798B0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8768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876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8768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ED51E9"/>
  </w:style>
  <w:style w:type="character" w:customStyle="1" w:styleId="HeaderNumberedCar">
    <w:name w:val="HeaderNumberedCar"/>
    <w:link w:val="HeaderNumbered"/>
    <w:uiPriority w:val="99"/>
    <w:semiHidden/>
    <w:unhideWhenUsed/>
    <w:qFormat/>
    <w:rsid w:val="0069101F"/>
    <w:rPr>
      <w:b/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qFormat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qFormat/>
    <w:rsid w:val="008D6E50"/>
  </w:style>
  <w:style w:type="character" w:customStyle="1" w:styleId="ZkladntextChar">
    <w:name w:val="Základní text Char"/>
    <w:basedOn w:val="Standardnpsmoodstavce"/>
    <w:link w:val="Zkladntext"/>
    <w:qFormat/>
    <w:rsid w:val="00AD00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D001B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D001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Zkladntextodsazen2">
    <w:name w:val="Body Text Indent 2"/>
    <w:basedOn w:val="Normln"/>
    <w:link w:val="Zkladntextodsazen2Char"/>
    <w:qFormat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paragraph" w:customStyle="1" w:styleId="Default">
    <w:name w:val="Default"/>
    <w:qFormat/>
    <w:rsid w:val="00ED51E9"/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qFormat/>
    <w:rsid w:val="0069101F"/>
    <w:pPr>
      <w:keepNext/>
      <w:spacing w:before="360" w:line="276" w:lineRule="auto"/>
      <w:jc w:val="center"/>
    </w:pPr>
    <w:rPr>
      <w:rFonts w:ascii="Aptos" w:eastAsia="Aptos" w:hAnsi="Aptos"/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qFormat/>
    <w:rsid w:val="0069101F"/>
    <w:pPr>
      <w:spacing w:line="276" w:lineRule="auto"/>
      <w:jc w:val="both"/>
    </w:pPr>
    <w:rPr>
      <w:rFonts w:ascii="Aptos" w:eastAsia="Aptos" w:hAnsi="Aptos"/>
      <w:kern w:val="0"/>
      <w:sz w:val="24"/>
      <w:lang w:eastAsia="cs-CZ"/>
      <w14:ligatures w14:val="none"/>
    </w:rPr>
  </w:style>
  <w:style w:type="table" w:customStyle="1" w:styleId="TableGrid">
    <w:name w:val="TableGrid"/>
    <w:rsid w:val="00EF4C45"/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dc:description/>
  <cp:lastModifiedBy>starosta</cp:lastModifiedBy>
  <cp:revision>10</cp:revision>
  <cp:lastPrinted>2025-10-20T18:54:00Z</cp:lastPrinted>
  <dcterms:created xsi:type="dcterms:W3CDTF">2025-10-09T08:38:00Z</dcterms:created>
  <dcterms:modified xsi:type="dcterms:W3CDTF">2025-10-21T15:33:00Z</dcterms:modified>
  <dc:language>cs-CZ</dc:language>
</cp:coreProperties>
</file>